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B01D" w14:textId="6D27E224" w:rsidR="0047012A" w:rsidRDefault="0047012A" w:rsidP="0047012A">
      <w:pPr>
        <w:pStyle w:val="Heading1"/>
      </w:pPr>
      <w:r>
        <w:t>Treasurers Report 2024</w:t>
      </w:r>
    </w:p>
    <w:p w14:paraId="2F506058" w14:textId="77777777" w:rsidR="0047012A" w:rsidRDefault="0047012A" w:rsidP="0047012A"/>
    <w:p w14:paraId="56A6535F" w14:textId="77777777" w:rsidR="0047012A" w:rsidRDefault="0047012A" w:rsidP="0047012A">
      <w:r>
        <w:t xml:space="preserve">The financial result for the year shows a surplus of £5,928.60, this would have been significantly less had the fish that we ordered for stocking over the past winter been delivered as planned. </w:t>
      </w:r>
    </w:p>
    <w:p w14:paraId="666EC2A4" w14:textId="676E8D01" w:rsidR="0047012A" w:rsidRDefault="0047012A" w:rsidP="0047012A">
      <w:r>
        <w:t>The clubs income this year increased as a result of the larger membership, with subscriptions totalling £35,495 this year compared with £29,397 last year. This increased level of subscription income is likely to continue into the coming year given the waiting list for memberships. As a result of this</w:t>
      </w:r>
      <w:r w:rsidR="007D5E1E">
        <w:t>,</w:t>
      </w:r>
      <w:r>
        <w:t xml:space="preserve"> subscription prices </w:t>
      </w:r>
      <w:proofErr w:type="gramStart"/>
      <w:r>
        <w:t>will be not be</w:t>
      </w:r>
      <w:proofErr w:type="gramEnd"/>
      <w:r>
        <w:t xml:space="preserve"> increased for the coming year.</w:t>
      </w:r>
    </w:p>
    <w:p w14:paraId="6E29EFCF" w14:textId="77777777" w:rsidR="001310AB" w:rsidRDefault="0047012A" w:rsidP="0047012A">
      <w:pPr>
        <w:pStyle w:val="Heading2"/>
      </w:pPr>
      <w:r>
        <w:t xml:space="preserve">Items to Call Out on the </w:t>
      </w:r>
      <w:r w:rsidR="001310AB">
        <w:t>Accounts</w:t>
      </w:r>
    </w:p>
    <w:p w14:paraId="39C5DADC" w14:textId="618422CC" w:rsidR="0047012A" w:rsidRDefault="001310AB" w:rsidP="001310AB">
      <w:r>
        <w:t>The cost of fishery management has</w:t>
      </w:r>
      <w:r w:rsidR="0047012A">
        <w:t xml:space="preserve"> </w:t>
      </w:r>
      <w:r>
        <w:t>been split between 3 distinct areas, the general fishery management that takes place every year, the work specific to Roost Hole to improve the fishery habitat</w:t>
      </w:r>
      <w:r w:rsidR="007D5E1E">
        <w:t xml:space="preserve"> as recommended by the fishery consultants</w:t>
      </w:r>
      <w:r>
        <w:t xml:space="preserve">, and the work agreed with Natural England for the Sun Oak ponds. </w:t>
      </w:r>
    </w:p>
    <w:p w14:paraId="0A5235D0" w14:textId="00B82EFA" w:rsidR="001310AB" w:rsidRDefault="001310AB" w:rsidP="001310AB">
      <w:r>
        <w:t>As anyone who has been to Roost Hole over the past few months will have seen</w:t>
      </w:r>
      <w:r w:rsidR="00B103B1">
        <w:t>,</w:t>
      </w:r>
      <w:r>
        <w:t xml:space="preserve"> a huge amount of work has been carried out. This should improve the fishery over the coming years and thanks to Barry’s effort a significant proportion of the cost of this work will be paid for by a grant from the EA</w:t>
      </w:r>
      <w:r w:rsidR="00B103B1">
        <w:t xml:space="preserve"> which is expected to be paid soon</w:t>
      </w:r>
      <w:r>
        <w:t>. The work at Sun Oak relating to fencing and removal of rhododendrons is being financed by Natural England and will be beneficial for the club.</w:t>
      </w:r>
      <w:r w:rsidR="00B103B1">
        <w:t xml:space="preserve"> This was agreed after protracted negotiations between Natural England, the </w:t>
      </w:r>
      <w:proofErr w:type="gramStart"/>
      <w:r w:rsidR="00B103B1">
        <w:t>land owners</w:t>
      </w:r>
      <w:proofErr w:type="gramEnd"/>
      <w:r w:rsidR="00B103B1">
        <w:t xml:space="preserve"> and Lee.</w:t>
      </w:r>
      <w:r>
        <w:t xml:space="preserve"> </w:t>
      </w:r>
    </w:p>
    <w:p w14:paraId="3D14E8C4" w14:textId="2E80415C" w:rsidR="00B103B1" w:rsidRDefault="00B103B1" w:rsidP="001310AB">
      <w:r>
        <w:t>An EA grant was obtained to offset some of the cost of the aerators installed at Roost Hole and Fox Hole. The cost of the Fox Hole aerator is included within the general fishery management item on the accounts.</w:t>
      </w:r>
    </w:p>
    <w:p w14:paraId="7803A0CB" w14:textId="2319F4E0" w:rsidR="007D5E1E" w:rsidRDefault="00B103B1" w:rsidP="001310AB">
      <w:r>
        <w:t>The Angling Trust, Get Fishing initiative resulted in a number of sessions last summer at Fox Hole with several youth organisations, to introduce fishing to a new audience. The cost of the equipment for these sessions was largely covered by a grant from the Angling Trust that the club received in last years accounts. There will be further costs for maintenance of the equipment</w:t>
      </w:r>
      <w:r w:rsidR="007D5E1E">
        <w:t>,</w:t>
      </w:r>
      <w:r>
        <w:t xml:space="preserve"> but this will be </w:t>
      </w:r>
      <w:r w:rsidR="007D5E1E">
        <w:t>at a much lower level than shown in this year’s accounts.</w:t>
      </w:r>
    </w:p>
    <w:p w14:paraId="33CEDB3B" w14:textId="77777777" w:rsidR="007D5E1E" w:rsidRDefault="007D5E1E" w:rsidP="001310AB"/>
    <w:p w14:paraId="15FA264E" w14:textId="274399C3" w:rsidR="00B103B1" w:rsidRDefault="007D5E1E" w:rsidP="001310AB">
      <w:r>
        <w:rPr>
          <w:b/>
          <w:bCs/>
        </w:rPr>
        <w:t>End of Report – any questions?</w:t>
      </w:r>
      <w:r w:rsidR="00B103B1">
        <w:t xml:space="preserve"> </w:t>
      </w:r>
    </w:p>
    <w:p w14:paraId="3B3BABBD" w14:textId="77777777" w:rsidR="00B103B1" w:rsidRDefault="00B103B1" w:rsidP="001310AB"/>
    <w:p w14:paraId="6E42892C" w14:textId="33C2E3B5" w:rsidR="0047012A" w:rsidRPr="0047012A" w:rsidRDefault="0047012A" w:rsidP="0047012A">
      <w:r>
        <w:lastRenderedPageBreak/>
        <w:t xml:space="preserve"> </w:t>
      </w:r>
    </w:p>
    <w:sectPr w:rsidR="0047012A" w:rsidRPr="00470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2A"/>
    <w:rsid w:val="001310AB"/>
    <w:rsid w:val="0047012A"/>
    <w:rsid w:val="007D5E1E"/>
    <w:rsid w:val="00B10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0518"/>
  <w15:chartTrackingRefBased/>
  <w15:docId w15:val="{CBBB1EF9-392B-4D8A-91DA-4719B3F8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1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701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01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01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01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01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01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01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01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1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701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01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01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701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701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01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01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012A"/>
    <w:rPr>
      <w:rFonts w:eastAsiaTheme="majorEastAsia" w:cstheme="majorBidi"/>
      <w:color w:val="272727" w:themeColor="text1" w:themeTint="D8"/>
    </w:rPr>
  </w:style>
  <w:style w:type="paragraph" w:styleId="Title">
    <w:name w:val="Title"/>
    <w:basedOn w:val="Normal"/>
    <w:next w:val="Normal"/>
    <w:link w:val="TitleChar"/>
    <w:uiPriority w:val="10"/>
    <w:qFormat/>
    <w:rsid w:val="004701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1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01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01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012A"/>
    <w:pPr>
      <w:spacing w:before="160"/>
      <w:jc w:val="center"/>
    </w:pPr>
    <w:rPr>
      <w:i/>
      <w:iCs/>
      <w:color w:val="404040" w:themeColor="text1" w:themeTint="BF"/>
    </w:rPr>
  </w:style>
  <w:style w:type="character" w:customStyle="1" w:styleId="QuoteChar">
    <w:name w:val="Quote Char"/>
    <w:basedOn w:val="DefaultParagraphFont"/>
    <w:link w:val="Quote"/>
    <w:uiPriority w:val="29"/>
    <w:rsid w:val="0047012A"/>
    <w:rPr>
      <w:i/>
      <w:iCs/>
      <w:color w:val="404040" w:themeColor="text1" w:themeTint="BF"/>
    </w:rPr>
  </w:style>
  <w:style w:type="paragraph" w:styleId="ListParagraph">
    <w:name w:val="List Paragraph"/>
    <w:basedOn w:val="Normal"/>
    <w:uiPriority w:val="34"/>
    <w:qFormat/>
    <w:rsid w:val="0047012A"/>
    <w:pPr>
      <w:ind w:left="720"/>
      <w:contextualSpacing/>
    </w:pPr>
  </w:style>
  <w:style w:type="character" w:styleId="IntenseEmphasis">
    <w:name w:val="Intense Emphasis"/>
    <w:basedOn w:val="DefaultParagraphFont"/>
    <w:uiPriority w:val="21"/>
    <w:qFormat/>
    <w:rsid w:val="0047012A"/>
    <w:rPr>
      <w:i/>
      <w:iCs/>
      <w:color w:val="0F4761" w:themeColor="accent1" w:themeShade="BF"/>
    </w:rPr>
  </w:style>
  <w:style w:type="paragraph" w:styleId="IntenseQuote">
    <w:name w:val="Intense Quote"/>
    <w:basedOn w:val="Normal"/>
    <w:next w:val="Normal"/>
    <w:link w:val="IntenseQuoteChar"/>
    <w:uiPriority w:val="30"/>
    <w:qFormat/>
    <w:rsid w:val="004701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012A"/>
    <w:rPr>
      <w:i/>
      <w:iCs/>
      <w:color w:val="0F4761" w:themeColor="accent1" w:themeShade="BF"/>
    </w:rPr>
  </w:style>
  <w:style w:type="character" w:styleId="IntenseReference">
    <w:name w:val="Intense Reference"/>
    <w:basedOn w:val="DefaultParagraphFont"/>
    <w:uiPriority w:val="32"/>
    <w:qFormat/>
    <w:rsid w:val="0047012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328</Words>
  <Characters>1870</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Treasurers Report 2024</vt:lpstr>
      <vt:lpstr>    Items to Call Out on the Accounts</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dc:creator>
  <cp:keywords/>
  <dc:description/>
  <cp:lastModifiedBy>Raymond Smallwood</cp:lastModifiedBy>
  <cp:revision>1</cp:revision>
  <dcterms:created xsi:type="dcterms:W3CDTF">2024-04-16T09:00:00Z</dcterms:created>
  <dcterms:modified xsi:type="dcterms:W3CDTF">2024-04-16T09:36:00Z</dcterms:modified>
</cp:coreProperties>
</file>